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tondo, sup.</w:t>
      </w:r>
    </w:p>
    <w:p/>
    <w:p>
      <w:pPr/>
      <w:r>
        <w:rPr/>
        <w:t xml:space="preserve">Dimensioni (Ø x H): 126 x 65 mm; Garanzia del produttore: 5 anni; Impostazioni tramite: Telecomando, Potenziometri, Smart Remote; Con telecomando: No; Variante: COM1 - tondo, sup.; VPE1, EAN: 4007841033798; Esecuzione: Rilevatori di movimento; Applicazione, luogo: Esterno, Interni; Applicazione, locale: corridoio / pianerottolo, parcheggi coperti / garage sotterranei, Esterno, Interni; colore: bianco; Colore, RAL: 9003; Incl. supporto per montaggio angolare a muro: No; Luogo di montaggio: soffitto; Montaggio: In superficie, Soffitto; Grado di protezione: IP54; Temperatura ambiente: da -20 fino a 50 °C; Materiale: Plastica; Allacciamento alla rete: 220 – 240 V / 50 – 60 Hz; Uscita di comando 1, ohmica: 2000 W; Uscita di comando 1, quantità di LED/lampade fluorescenti: 8 pz;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5,00 m; Altezza di montaggio max.: 5,00 m; Altezza di montaggio ottimale: 2,8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Collegamento in rete, quantità: max. 10 sensori;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033798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COM1 - tondo,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2025-04-03T01:15:16+02:00</dcterms:created>
  <dcterms:modified xsi:type="dcterms:W3CDTF">2025-04-03T01:15:16+02:00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